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988" w:rsidRPr="003071B8" w:rsidRDefault="00A34988" w:rsidP="000907EC">
      <w:pPr>
        <w:ind w:firstLine="6804"/>
        <w:jc w:val="center"/>
      </w:pPr>
      <w:r w:rsidRPr="003071B8">
        <w:t>Приложение</w:t>
      </w:r>
    </w:p>
    <w:p w:rsidR="003071B8" w:rsidRPr="003071B8" w:rsidRDefault="003071B8" w:rsidP="000907EC">
      <w:pPr>
        <w:ind w:firstLine="6804"/>
        <w:jc w:val="center"/>
      </w:pPr>
    </w:p>
    <w:p w:rsidR="004622EE" w:rsidRPr="003071B8" w:rsidRDefault="004622EE" w:rsidP="000907EC">
      <w:pPr>
        <w:ind w:firstLine="6804"/>
        <w:jc w:val="center"/>
      </w:pPr>
      <w:r w:rsidRPr="003071B8">
        <w:t>УТВЕРЖДЕНО</w:t>
      </w:r>
    </w:p>
    <w:p w:rsidR="004622EE" w:rsidRPr="003071B8" w:rsidRDefault="004622EE" w:rsidP="000907EC">
      <w:pPr>
        <w:ind w:firstLine="6804"/>
        <w:jc w:val="center"/>
      </w:pPr>
      <w:r w:rsidRPr="003071B8">
        <w:t>приказом ОмГТУ</w:t>
      </w:r>
    </w:p>
    <w:p w:rsidR="004622EE" w:rsidRPr="003071B8" w:rsidRDefault="000907EC" w:rsidP="000907EC">
      <w:pPr>
        <w:ind w:firstLine="6804"/>
        <w:jc w:val="center"/>
        <w:rPr>
          <w:b/>
        </w:rPr>
      </w:pPr>
      <w:r>
        <w:t>от 25.05.2022 №510</w:t>
      </w:r>
    </w:p>
    <w:p w:rsidR="004622EE" w:rsidRPr="003071B8" w:rsidRDefault="004622EE" w:rsidP="003071B8">
      <w:pPr>
        <w:ind w:firstLine="709"/>
        <w:jc w:val="center"/>
      </w:pPr>
      <w:bookmarkStart w:id="0" w:name="_GoBack"/>
      <w:bookmarkEnd w:id="0"/>
    </w:p>
    <w:p w:rsidR="004622EE" w:rsidRPr="003071B8" w:rsidRDefault="004622EE" w:rsidP="003071B8">
      <w:pPr>
        <w:ind w:firstLine="709"/>
        <w:jc w:val="center"/>
        <w:rPr>
          <w:b/>
        </w:rPr>
      </w:pPr>
      <w:r w:rsidRPr="003071B8">
        <w:rPr>
          <w:b/>
        </w:rPr>
        <w:t>ПОЛОЖЕНИЕ</w:t>
      </w:r>
      <w:bookmarkStart w:id="1" w:name="_heading=h.2ij7wokru5pt" w:colFirst="0" w:colLast="0"/>
      <w:bookmarkEnd w:id="1"/>
    </w:p>
    <w:p w:rsidR="004622EE" w:rsidRPr="003071B8" w:rsidRDefault="004622EE" w:rsidP="003071B8">
      <w:pPr>
        <w:ind w:firstLine="709"/>
        <w:jc w:val="center"/>
        <w:rPr>
          <w:b/>
        </w:rPr>
      </w:pPr>
    </w:p>
    <w:p w:rsidR="004622EE" w:rsidRPr="003071B8" w:rsidRDefault="004622EE" w:rsidP="003071B8">
      <w:pPr>
        <w:ind w:firstLine="709"/>
        <w:jc w:val="center"/>
        <w:rPr>
          <w:b/>
        </w:rPr>
      </w:pPr>
      <w:r w:rsidRPr="003071B8">
        <w:rPr>
          <w:b/>
        </w:rPr>
        <w:t>о комиссии по интеллектуальной собственности</w:t>
      </w:r>
    </w:p>
    <w:p w:rsidR="004622EE" w:rsidRPr="003071B8" w:rsidRDefault="004622EE" w:rsidP="003071B8">
      <w:pPr>
        <w:ind w:firstLine="709"/>
      </w:pPr>
    </w:p>
    <w:p w:rsidR="00476968" w:rsidRPr="003071B8" w:rsidRDefault="00476968" w:rsidP="003071B8">
      <w:pPr>
        <w:pStyle w:val="1"/>
        <w:spacing w:before="0" w:after="0"/>
      </w:pPr>
      <w:r w:rsidRPr="003071B8">
        <w:t xml:space="preserve">1 </w:t>
      </w:r>
      <w:r w:rsidR="00915FE4" w:rsidRPr="003071B8">
        <w:t>ОСНОВНЫЕ НОРМАТИВНЫЕ ПОЛОЖЕНИЯ</w:t>
      </w:r>
    </w:p>
    <w:p w:rsidR="009C2CFF" w:rsidRPr="003071B8" w:rsidRDefault="009C2CFF" w:rsidP="003071B8">
      <w:pPr>
        <w:ind w:firstLine="709"/>
      </w:pPr>
    </w:p>
    <w:p w:rsidR="00476968" w:rsidRPr="003071B8" w:rsidRDefault="00476968" w:rsidP="003071B8">
      <w:pPr>
        <w:pStyle w:val="a4"/>
        <w:tabs>
          <w:tab w:val="left" w:pos="993"/>
          <w:tab w:val="left" w:pos="1134"/>
        </w:tabs>
      </w:pPr>
      <w:r w:rsidRPr="003071B8">
        <w:t xml:space="preserve">1.1 Настоящее Положение определяет порядок работы комиссии по интеллектуальной собственности (далее – Комиссия) по осуществлению правовой охраны созданных в ФГАОУ </w:t>
      </w:r>
      <w:proofErr w:type="gramStart"/>
      <w:r w:rsidRPr="003071B8">
        <w:t>ВО</w:t>
      </w:r>
      <w:proofErr w:type="gramEnd"/>
      <w:r w:rsidRPr="003071B8">
        <w:t xml:space="preserve"> «Омский государственный технический университет» результатов интеллектуальной д</w:t>
      </w:r>
      <w:r w:rsidRPr="003071B8">
        <w:t>е</w:t>
      </w:r>
      <w:r w:rsidRPr="003071B8">
        <w:t>ятельности (далее – РИД)</w:t>
      </w:r>
      <w:r w:rsidR="00BD6F81" w:rsidRPr="003071B8">
        <w:t>.</w:t>
      </w:r>
    </w:p>
    <w:p w:rsidR="00BD6F81" w:rsidRPr="003071B8" w:rsidRDefault="00476968" w:rsidP="003071B8">
      <w:pPr>
        <w:tabs>
          <w:tab w:val="left" w:pos="993"/>
          <w:tab w:val="left" w:pos="1134"/>
        </w:tabs>
        <w:ind w:firstLine="709"/>
      </w:pPr>
      <w:r w:rsidRPr="003071B8">
        <w:t>1.2</w:t>
      </w:r>
      <w:proofErr w:type="gramStart"/>
      <w:r w:rsidRPr="003071B8">
        <w:t xml:space="preserve"> В</w:t>
      </w:r>
      <w:proofErr w:type="gramEnd"/>
      <w:r w:rsidRPr="003071B8">
        <w:t xml:space="preserve"> своей деятельности Комиссия руководствуется</w:t>
      </w:r>
      <w:r w:rsidR="00BD6F81" w:rsidRPr="003071B8">
        <w:t>:</w:t>
      </w:r>
      <w:r w:rsidRPr="003071B8">
        <w:t xml:space="preserve"> </w:t>
      </w:r>
    </w:p>
    <w:p w:rsidR="00BD6F81" w:rsidRPr="003071B8" w:rsidRDefault="00BD6F81" w:rsidP="003071B8">
      <w:pPr>
        <w:tabs>
          <w:tab w:val="left" w:pos="993"/>
          <w:tab w:val="left" w:pos="1134"/>
        </w:tabs>
        <w:ind w:firstLine="709"/>
      </w:pPr>
      <w:r w:rsidRPr="003071B8">
        <w:t xml:space="preserve">- </w:t>
      </w:r>
      <w:r w:rsidR="00476968" w:rsidRPr="003071B8">
        <w:t>Граждански</w:t>
      </w:r>
      <w:r w:rsidRPr="003071B8">
        <w:t>м кодексом Российской Федерации;</w:t>
      </w:r>
    </w:p>
    <w:p w:rsidR="00BC4023" w:rsidRPr="003071B8" w:rsidRDefault="00BD6F81" w:rsidP="003071B8">
      <w:pPr>
        <w:tabs>
          <w:tab w:val="left" w:pos="993"/>
          <w:tab w:val="left" w:pos="1134"/>
        </w:tabs>
        <w:ind w:firstLine="709"/>
      </w:pPr>
      <w:r w:rsidRPr="003071B8">
        <w:t xml:space="preserve">- </w:t>
      </w:r>
      <w:r w:rsidR="00476968" w:rsidRPr="003071B8">
        <w:t>Федеральным законом от 29 июля 1998 г. №135-ФЗ «Об оценочной деятельности в Российской Федерации</w:t>
      </w:r>
      <w:r w:rsidR="00BC4023" w:rsidRPr="003071B8">
        <w:t>;</w:t>
      </w:r>
    </w:p>
    <w:p w:rsidR="00A34988" w:rsidRPr="003071B8" w:rsidRDefault="00BC4023" w:rsidP="003071B8">
      <w:pPr>
        <w:tabs>
          <w:tab w:val="left" w:pos="993"/>
          <w:tab w:val="left" w:pos="1134"/>
        </w:tabs>
        <w:ind w:firstLine="709"/>
      </w:pPr>
      <w:r w:rsidRPr="003071B8">
        <w:t>- постановлением Правительства</w:t>
      </w:r>
      <w:r w:rsidR="00476968" w:rsidRPr="003071B8">
        <w:rPr>
          <w:color w:val="FF0000"/>
        </w:rPr>
        <w:t xml:space="preserve"> </w:t>
      </w:r>
      <w:r w:rsidR="00476968" w:rsidRPr="003071B8">
        <w:t>от 14 января 2002 г. №7 «О порядке инвентаризации и стоимостной оценке прав на результаты научно-технической деятельности»</w:t>
      </w:r>
      <w:r w:rsidR="00A34988" w:rsidRPr="003071B8">
        <w:t>;</w:t>
      </w:r>
    </w:p>
    <w:p w:rsidR="00A34988" w:rsidRPr="003071B8" w:rsidRDefault="00A34988" w:rsidP="003071B8">
      <w:pPr>
        <w:tabs>
          <w:tab w:val="left" w:pos="993"/>
          <w:tab w:val="left" w:pos="1134"/>
        </w:tabs>
        <w:ind w:firstLine="709"/>
      </w:pPr>
      <w:r w:rsidRPr="003071B8">
        <w:t>- постановлением Правительства</w:t>
      </w:r>
      <w:r w:rsidR="00476968" w:rsidRPr="003071B8">
        <w:t xml:space="preserve"> от </w:t>
      </w:r>
      <w:r w:rsidR="00200641" w:rsidRPr="003071B8">
        <w:t>16 ноября 2020</w:t>
      </w:r>
      <w:r w:rsidR="00476968" w:rsidRPr="003071B8">
        <w:t xml:space="preserve"> г. №</w:t>
      </w:r>
      <w:r w:rsidR="00200641" w:rsidRPr="003071B8">
        <w:t>1848</w:t>
      </w:r>
      <w:r w:rsidR="00476968" w:rsidRPr="003071B8">
        <w:t xml:space="preserve"> «Об утверждении Пр</w:t>
      </w:r>
      <w:r w:rsidR="00476968" w:rsidRPr="003071B8">
        <w:t>а</w:t>
      </w:r>
      <w:r w:rsidR="00476968" w:rsidRPr="003071B8">
        <w:t>вил выплаты вознаграждения за служебные изобретения, служебные полезные модели, сл</w:t>
      </w:r>
      <w:r w:rsidR="00476968" w:rsidRPr="003071B8">
        <w:t>у</w:t>
      </w:r>
      <w:r w:rsidR="00476968" w:rsidRPr="003071B8">
        <w:t>жебные промышленные образцы»</w:t>
      </w:r>
      <w:r w:rsidRPr="003071B8">
        <w:t>;</w:t>
      </w:r>
    </w:p>
    <w:p w:rsidR="00A34988" w:rsidRPr="003071B8" w:rsidRDefault="00A34988" w:rsidP="003071B8">
      <w:pPr>
        <w:tabs>
          <w:tab w:val="left" w:pos="993"/>
          <w:tab w:val="left" w:pos="1134"/>
        </w:tabs>
        <w:ind w:firstLine="709"/>
      </w:pPr>
      <w:r w:rsidRPr="003071B8">
        <w:t>- постановлением Правительства</w:t>
      </w:r>
      <w:r w:rsidR="00476968" w:rsidRPr="003071B8">
        <w:t xml:space="preserve"> от 12 апреля 2013 г. №327 «О единой государстве</w:t>
      </w:r>
      <w:r w:rsidR="00476968" w:rsidRPr="003071B8">
        <w:t>н</w:t>
      </w:r>
      <w:r w:rsidR="00476968" w:rsidRPr="003071B8">
        <w:t>ной информационной системе учета научно-исследовательских, опытно-конструкторских и технологических работ гражданского назначения»</w:t>
      </w:r>
      <w:r w:rsidRPr="003071B8">
        <w:t>;</w:t>
      </w:r>
    </w:p>
    <w:p w:rsidR="00A34988" w:rsidRPr="003071B8" w:rsidRDefault="00A34988" w:rsidP="003071B8">
      <w:pPr>
        <w:tabs>
          <w:tab w:val="left" w:pos="993"/>
          <w:tab w:val="left" w:pos="1134"/>
        </w:tabs>
        <w:ind w:firstLine="709"/>
      </w:pPr>
      <w:r w:rsidRPr="003071B8">
        <w:t>-</w:t>
      </w:r>
      <w:r w:rsidR="00476968" w:rsidRPr="003071B8">
        <w:t xml:space="preserve"> приказом Министерства</w:t>
      </w:r>
      <w:r w:rsidR="001F7BFF" w:rsidRPr="003071B8">
        <w:t xml:space="preserve"> финансов</w:t>
      </w:r>
      <w:r w:rsidR="00476968" w:rsidRPr="003071B8">
        <w:t xml:space="preserve"> Российской Федерации от 1 декабря 2010 г. №157н «Об утверждении Единого плана счетов бухгалтерского учета для органов госуда</w:t>
      </w:r>
      <w:r w:rsidR="00476968" w:rsidRPr="003071B8">
        <w:t>р</w:t>
      </w:r>
      <w:r w:rsidR="00476968" w:rsidRPr="003071B8">
        <w:t>ственной власти (государственных органов), органов местного самоуправления, органов управления государс</w:t>
      </w:r>
      <w:r w:rsidRPr="003071B8">
        <w:t>твенными внебюджетными фондами,</w:t>
      </w:r>
      <w:r w:rsidR="00476968" w:rsidRPr="003071B8">
        <w:t xml:space="preserve"> государственных академий наук, государственных (муниципальных) учреждений </w:t>
      </w:r>
      <w:r w:rsidRPr="003071B8">
        <w:t>и Инструкции по его применению»;</w:t>
      </w:r>
    </w:p>
    <w:p w:rsidR="00A34988" w:rsidRPr="003071B8" w:rsidRDefault="00A34988" w:rsidP="003071B8">
      <w:pPr>
        <w:tabs>
          <w:tab w:val="left" w:pos="993"/>
          <w:tab w:val="left" w:pos="1134"/>
        </w:tabs>
        <w:ind w:firstLine="709"/>
      </w:pPr>
      <w:r w:rsidRPr="003071B8">
        <w:lastRenderedPageBreak/>
        <w:t>-</w:t>
      </w:r>
      <w:r w:rsidR="001F7BFF" w:rsidRPr="003071B8">
        <w:t xml:space="preserve"> приказом Министерства финансов Российской Федерации от 15 ноября 2019 г. № 181н «Об утверждении федерального стандарта бухгалтерского учета государственных ф</w:t>
      </w:r>
      <w:r w:rsidR="001F7BFF" w:rsidRPr="003071B8">
        <w:t>и</w:t>
      </w:r>
      <w:r w:rsidR="001F7BFF" w:rsidRPr="003071B8">
        <w:t>нансов «Нематериальные активы»</w:t>
      </w:r>
      <w:r w:rsidRPr="003071B8">
        <w:t>;</w:t>
      </w:r>
    </w:p>
    <w:p w:rsidR="00A34988" w:rsidRPr="003071B8" w:rsidRDefault="00A34988" w:rsidP="003071B8">
      <w:pPr>
        <w:tabs>
          <w:tab w:val="left" w:pos="993"/>
          <w:tab w:val="left" w:pos="1134"/>
        </w:tabs>
        <w:ind w:firstLine="709"/>
      </w:pPr>
      <w:r w:rsidRPr="003071B8">
        <w:t xml:space="preserve">- </w:t>
      </w:r>
      <w:r w:rsidR="001F7BFF" w:rsidRPr="003071B8">
        <w:t>Методическими рекомендациями по применению федерального стандарта бухга</w:t>
      </w:r>
      <w:r w:rsidR="001F7BFF" w:rsidRPr="003071B8">
        <w:t>л</w:t>
      </w:r>
      <w:r w:rsidR="001F7BFF" w:rsidRPr="003071B8">
        <w:t xml:space="preserve">терского учета государственных финансов «Нематериальные активы» исх. </w:t>
      </w:r>
      <w:r w:rsidR="00C97A0D" w:rsidRPr="003071B8">
        <w:t xml:space="preserve">от </w:t>
      </w:r>
      <w:r w:rsidR="001F7BFF" w:rsidRPr="003071B8">
        <w:t>30.11.2020 № 02-07-07/104384</w:t>
      </w:r>
      <w:r w:rsidRPr="003071B8">
        <w:t>;</w:t>
      </w:r>
    </w:p>
    <w:p w:rsidR="00FA7DE1" w:rsidRPr="003071B8" w:rsidRDefault="00A34988" w:rsidP="003071B8">
      <w:pPr>
        <w:tabs>
          <w:tab w:val="left" w:pos="993"/>
          <w:tab w:val="left" w:pos="1134"/>
        </w:tabs>
        <w:ind w:firstLine="709"/>
      </w:pPr>
      <w:r w:rsidRPr="003071B8">
        <w:t>-</w:t>
      </w:r>
      <w:r w:rsidR="00476968" w:rsidRPr="003071B8">
        <w:rPr>
          <w:color w:val="FF0000"/>
        </w:rPr>
        <w:t xml:space="preserve"> </w:t>
      </w:r>
      <w:r w:rsidR="00476968" w:rsidRPr="003071B8">
        <w:t>настоящим Положением.</w:t>
      </w:r>
    </w:p>
    <w:p w:rsidR="009C2CFF" w:rsidRPr="003071B8" w:rsidRDefault="009C2CFF" w:rsidP="003071B8">
      <w:pPr>
        <w:ind w:firstLine="709"/>
      </w:pPr>
    </w:p>
    <w:p w:rsidR="00476968" w:rsidRPr="003071B8" w:rsidRDefault="00476968" w:rsidP="003071B8">
      <w:pPr>
        <w:pStyle w:val="1"/>
        <w:spacing w:before="0" w:after="0"/>
      </w:pPr>
      <w:r w:rsidRPr="003071B8">
        <w:t>2 Основные ЦЕЛИ И ЗАДАЧИ комисси</w:t>
      </w:r>
      <w:r w:rsidR="009F3C08" w:rsidRPr="003071B8">
        <w:t>И</w:t>
      </w:r>
    </w:p>
    <w:p w:rsidR="009C2CFF" w:rsidRPr="003071B8" w:rsidRDefault="009C2CFF" w:rsidP="003071B8">
      <w:pPr>
        <w:ind w:firstLine="709"/>
      </w:pPr>
    </w:p>
    <w:p w:rsidR="00476968" w:rsidRPr="003071B8" w:rsidRDefault="00476968" w:rsidP="003071B8">
      <w:pPr>
        <w:tabs>
          <w:tab w:val="left" w:pos="993"/>
          <w:tab w:val="left" w:pos="1134"/>
        </w:tabs>
        <w:ind w:firstLine="709"/>
      </w:pPr>
      <w:r w:rsidRPr="003071B8">
        <w:t xml:space="preserve">2.1 Оформление прав </w:t>
      </w:r>
      <w:proofErr w:type="gramStart"/>
      <w:r w:rsidRPr="003071B8">
        <w:t>на</w:t>
      </w:r>
      <w:proofErr w:type="gramEnd"/>
      <w:r w:rsidRPr="003071B8">
        <w:t xml:space="preserve"> РИД</w:t>
      </w:r>
      <w:r w:rsidR="00A34988" w:rsidRPr="003071B8">
        <w:t>.</w:t>
      </w:r>
    </w:p>
    <w:p w:rsidR="00476968" w:rsidRPr="003071B8" w:rsidRDefault="00476968" w:rsidP="003071B8">
      <w:pPr>
        <w:tabs>
          <w:tab w:val="left" w:pos="993"/>
          <w:tab w:val="left" w:pos="1134"/>
        </w:tabs>
        <w:ind w:firstLine="709"/>
      </w:pPr>
      <w:r w:rsidRPr="003071B8">
        <w:t>2.2.</w:t>
      </w:r>
      <w:r w:rsidR="009F3C08" w:rsidRPr="003071B8">
        <w:t xml:space="preserve"> </w:t>
      </w:r>
      <w:r w:rsidRPr="003071B8">
        <w:t>Государственный учет результатов научно-исследовательских, опытно-конструкторских и технологических работ</w:t>
      </w:r>
      <w:r w:rsidR="00A34988" w:rsidRPr="003071B8">
        <w:t>.</w:t>
      </w:r>
    </w:p>
    <w:p w:rsidR="009F3C08" w:rsidRPr="003071B8" w:rsidRDefault="009F3C08" w:rsidP="003071B8">
      <w:pPr>
        <w:tabs>
          <w:tab w:val="left" w:pos="993"/>
          <w:tab w:val="left" w:pos="1134"/>
        </w:tabs>
        <w:ind w:firstLine="709"/>
      </w:pPr>
      <w:r w:rsidRPr="003071B8">
        <w:t>2.3 Содействие изобретателям</w:t>
      </w:r>
      <w:r w:rsidR="00A34988" w:rsidRPr="003071B8">
        <w:t>.</w:t>
      </w:r>
    </w:p>
    <w:p w:rsidR="00476968" w:rsidRPr="003071B8" w:rsidRDefault="009F3C08" w:rsidP="003071B8">
      <w:pPr>
        <w:tabs>
          <w:tab w:val="left" w:pos="993"/>
          <w:tab w:val="left" w:pos="1134"/>
        </w:tabs>
        <w:ind w:firstLine="709"/>
      </w:pPr>
      <w:r w:rsidRPr="003071B8">
        <w:t>2.4</w:t>
      </w:r>
      <w:r w:rsidR="00476968" w:rsidRPr="003071B8">
        <w:t xml:space="preserve"> Организация использования РИД</w:t>
      </w:r>
      <w:r w:rsidR="00A34988" w:rsidRPr="003071B8">
        <w:t>.</w:t>
      </w:r>
    </w:p>
    <w:p w:rsidR="009F3C08" w:rsidRPr="003071B8" w:rsidRDefault="009F3C08" w:rsidP="003071B8">
      <w:pPr>
        <w:tabs>
          <w:tab w:val="left" w:pos="993"/>
          <w:tab w:val="left" w:pos="1134"/>
        </w:tabs>
        <w:ind w:firstLine="709"/>
      </w:pPr>
      <w:r w:rsidRPr="003071B8">
        <w:t>2.5 Коммерциализация РИД.</w:t>
      </w:r>
    </w:p>
    <w:p w:rsidR="009C2CFF" w:rsidRPr="003071B8" w:rsidRDefault="009C2CFF" w:rsidP="003071B8">
      <w:pPr>
        <w:ind w:firstLine="709"/>
      </w:pPr>
    </w:p>
    <w:p w:rsidR="009F3C08" w:rsidRPr="003071B8" w:rsidRDefault="009F3C08" w:rsidP="003071B8">
      <w:pPr>
        <w:pStyle w:val="1"/>
        <w:spacing w:before="0" w:after="0"/>
      </w:pPr>
      <w:r w:rsidRPr="003071B8">
        <w:t>3 Основные функции комисси</w:t>
      </w:r>
      <w:r w:rsidR="0038744F" w:rsidRPr="003071B8">
        <w:t>И</w:t>
      </w:r>
    </w:p>
    <w:p w:rsidR="009C2CFF" w:rsidRPr="003071B8" w:rsidRDefault="009C2CFF" w:rsidP="003071B8">
      <w:pPr>
        <w:ind w:firstLine="709"/>
      </w:pPr>
    </w:p>
    <w:p w:rsidR="009F3C08" w:rsidRPr="003071B8" w:rsidRDefault="009F3C08" w:rsidP="003071B8">
      <w:pPr>
        <w:ind w:firstLine="709"/>
      </w:pPr>
      <w:r w:rsidRPr="003071B8">
        <w:t xml:space="preserve">3.1 Рассмотрение целесообразности заключения с работниками </w:t>
      </w:r>
      <w:r w:rsidR="00FE1FD7" w:rsidRPr="003071B8">
        <w:t>ОмГТУ</w:t>
      </w:r>
      <w:r w:rsidRPr="003071B8">
        <w:t xml:space="preserve"> гражданско-правовых договоров или трудовых договоров (дополнительных соглашений к трудовым д</w:t>
      </w:r>
      <w:r w:rsidRPr="003071B8">
        <w:t>о</w:t>
      </w:r>
      <w:r w:rsidRPr="003071B8">
        <w:t>говорам), предусмотренных статьями 1295, 1370 Гражданского кодекса РФ, в отношении и</w:t>
      </w:r>
      <w:r w:rsidRPr="003071B8">
        <w:t>с</w:t>
      </w:r>
      <w:r w:rsidRPr="003071B8">
        <w:t>ключительных прав на служебные изобретения, служебные полезные модели, служебные промышленные образцы</w:t>
      </w:r>
      <w:r w:rsidR="00A34988" w:rsidRPr="003071B8">
        <w:t>.</w:t>
      </w:r>
    </w:p>
    <w:p w:rsidR="009F3C08" w:rsidRPr="003071B8" w:rsidRDefault="009F3C08" w:rsidP="003071B8">
      <w:pPr>
        <w:ind w:firstLine="709"/>
        <w:rPr>
          <w:color w:val="FF0000"/>
        </w:rPr>
      </w:pPr>
      <w:r w:rsidRPr="003071B8">
        <w:t xml:space="preserve">3.2 Рассмотрение письменных уведомлений работников </w:t>
      </w:r>
      <w:r w:rsidR="00FE1FD7" w:rsidRPr="003071B8">
        <w:t>ОмГТУ</w:t>
      </w:r>
      <w:r w:rsidRPr="003071B8">
        <w:t xml:space="preserve"> о создании в связи с выполнением своих трудовых обязанностей или конкретного задания </w:t>
      </w:r>
      <w:r w:rsidR="00FE1FD7" w:rsidRPr="003071B8">
        <w:t>ОмГТУ</w:t>
      </w:r>
      <w:r w:rsidRPr="003071B8">
        <w:t xml:space="preserve"> РИД и прин</w:t>
      </w:r>
      <w:r w:rsidRPr="003071B8">
        <w:t>я</w:t>
      </w:r>
      <w:proofErr w:type="gramStart"/>
      <w:r w:rsidRPr="003071B8">
        <w:t>тие решения о целесообразности подачи заявки на выдачу патента на соответствующие сл</w:t>
      </w:r>
      <w:r w:rsidRPr="003071B8">
        <w:t>у</w:t>
      </w:r>
      <w:r w:rsidRPr="003071B8">
        <w:t>жебное изобретение, служебную полезную модель или служебный промышленный образец в федеральный орган исполнительной власти по интеллектуальной собственности, передаче права на получение патента на служебной изобретение, служебную модель или служебный промышленный образец другому лицу, сохранении информации о соответствующем РИД в тайне или передаче права на получение патента на такие изобретения</w:t>
      </w:r>
      <w:proofErr w:type="gramEnd"/>
      <w:r w:rsidRPr="003071B8">
        <w:t>, полезные модели или промышленные образцы работнику (пункт 4 статьи 1370 Гражданского кодекса РФ)</w:t>
      </w:r>
      <w:r w:rsidR="00A34988" w:rsidRPr="003071B8">
        <w:t>.</w:t>
      </w:r>
    </w:p>
    <w:p w:rsidR="009F3C08" w:rsidRPr="003071B8" w:rsidRDefault="009F3C08" w:rsidP="003071B8">
      <w:pPr>
        <w:ind w:firstLine="709"/>
      </w:pPr>
      <w:r w:rsidRPr="003071B8">
        <w:lastRenderedPageBreak/>
        <w:t xml:space="preserve">3.3 Рассмотрение результатов инвентаризации прав </w:t>
      </w:r>
      <w:proofErr w:type="gramStart"/>
      <w:r w:rsidRPr="003071B8">
        <w:t>на</w:t>
      </w:r>
      <w:proofErr w:type="gramEnd"/>
      <w:r w:rsidRPr="003071B8">
        <w:t xml:space="preserve"> </w:t>
      </w:r>
      <w:proofErr w:type="gramStart"/>
      <w:r w:rsidRPr="003071B8">
        <w:t>РИД</w:t>
      </w:r>
      <w:proofErr w:type="gramEnd"/>
      <w:r w:rsidRPr="003071B8">
        <w:t>, проводимой в соотве</w:t>
      </w:r>
      <w:r w:rsidRPr="003071B8">
        <w:t>т</w:t>
      </w:r>
      <w:r w:rsidRPr="003071B8">
        <w:t>ствии с постановлением Правительства РФ</w:t>
      </w:r>
      <w:r w:rsidR="00A34988" w:rsidRPr="003071B8">
        <w:t xml:space="preserve"> от 14.01.2002</w:t>
      </w:r>
      <w:r w:rsidRPr="003071B8">
        <w:t xml:space="preserve"> №7 «О порядке инвентаризации и стоимостной оценке прав на результаты научно-технической деятельности»</w:t>
      </w:r>
      <w:r w:rsidR="00A34988" w:rsidRPr="003071B8">
        <w:t>.</w:t>
      </w:r>
    </w:p>
    <w:p w:rsidR="009F3C08" w:rsidRPr="003071B8" w:rsidRDefault="009F3C08" w:rsidP="003071B8">
      <w:pPr>
        <w:ind w:firstLine="709"/>
        <w:rPr>
          <w:color w:val="FF0000"/>
        </w:rPr>
      </w:pPr>
      <w:proofErr w:type="gramStart"/>
      <w:r w:rsidRPr="003071B8">
        <w:t>3.4 Проведение стоимостной оценки прав на РИД, осуществляемой в соответствии с Федеральным законом</w:t>
      </w:r>
      <w:r w:rsidR="00A34988" w:rsidRPr="003071B8">
        <w:t xml:space="preserve"> от 29.07.1998</w:t>
      </w:r>
      <w:r w:rsidRPr="003071B8">
        <w:t xml:space="preserve"> №135-ФЗ «Об оценочной деятельности в Российской Федерации», постановлением Правительства РФ</w:t>
      </w:r>
      <w:r w:rsidR="00A34988" w:rsidRPr="003071B8">
        <w:t xml:space="preserve"> от 14.01.2002</w:t>
      </w:r>
      <w:r w:rsidRPr="003071B8">
        <w:t xml:space="preserve"> №7 «О порядке инвентариз</w:t>
      </w:r>
      <w:r w:rsidRPr="003071B8">
        <w:t>а</w:t>
      </w:r>
      <w:r w:rsidRPr="003071B8">
        <w:t>ции и стоимостной оценке прав на результаты научно-технической деятельности»</w:t>
      </w:r>
      <w:r w:rsidR="00A34988" w:rsidRPr="003071B8">
        <w:t>.</w:t>
      </w:r>
      <w:proofErr w:type="gramEnd"/>
    </w:p>
    <w:p w:rsidR="009F3C08" w:rsidRPr="003071B8" w:rsidRDefault="009F3C08" w:rsidP="003071B8">
      <w:pPr>
        <w:ind w:firstLine="709"/>
        <w:rPr>
          <w:color w:val="FF0000"/>
        </w:rPr>
      </w:pPr>
      <w:r w:rsidRPr="003071B8">
        <w:t xml:space="preserve">3.5 Принятие решения о соответствии прав </w:t>
      </w:r>
      <w:proofErr w:type="gramStart"/>
      <w:r w:rsidRPr="003071B8">
        <w:t>на</w:t>
      </w:r>
      <w:proofErr w:type="gramEnd"/>
      <w:r w:rsidRPr="003071B8">
        <w:t xml:space="preserve"> </w:t>
      </w:r>
      <w:proofErr w:type="gramStart"/>
      <w:r w:rsidRPr="003071B8">
        <w:t>РИД</w:t>
      </w:r>
      <w:proofErr w:type="gramEnd"/>
      <w:r w:rsidRPr="003071B8">
        <w:t xml:space="preserve"> условиям, предъявляемым  к нем</w:t>
      </w:r>
      <w:r w:rsidRPr="003071B8">
        <w:t>а</w:t>
      </w:r>
      <w:r w:rsidRPr="003071B8">
        <w:t>териальным активам согласно пункту 56 Инструкции по применению Единого плана счетов бухгалтерского учета для государственных органов власти (государственных органов), орг</w:t>
      </w:r>
      <w:r w:rsidRPr="003071B8">
        <w:t>а</w:t>
      </w:r>
      <w:r w:rsidRPr="003071B8">
        <w:t>нов местного самоуправления, органов управления государственными внебюджетными фо</w:t>
      </w:r>
      <w:r w:rsidRPr="003071B8">
        <w:t>н</w:t>
      </w:r>
      <w:r w:rsidRPr="003071B8">
        <w:t>дами, государственных (муниципальных) учреждений, утвержденной приказом Министе</w:t>
      </w:r>
      <w:r w:rsidRPr="003071B8">
        <w:t>р</w:t>
      </w:r>
      <w:r w:rsidRPr="003071B8">
        <w:t>ства финансов РФ</w:t>
      </w:r>
      <w:r w:rsidR="00A34988" w:rsidRPr="003071B8">
        <w:t xml:space="preserve"> от 01.12.2010</w:t>
      </w:r>
      <w:r w:rsidR="00220DA9">
        <w:t xml:space="preserve"> № 157н</w:t>
      </w:r>
      <w:r w:rsidR="00A34988" w:rsidRPr="003071B8">
        <w:t>.</w:t>
      </w:r>
    </w:p>
    <w:p w:rsidR="009F3C08" w:rsidRPr="003071B8" w:rsidRDefault="009F3C08" w:rsidP="003071B8">
      <w:pPr>
        <w:ind w:firstLine="709"/>
      </w:pPr>
      <w:proofErr w:type="gramStart"/>
      <w:r w:rsidRPr="003071B8">
        <w:t xml:space="preserve">3.6 Организация проведения независимой оценки </w:t>
      </w:r>
      <w:proofErr w:type="spellStart"/>
      <w:r w:rsidRPr="003071B8">
        <w:t>неденежного</w:t>
      </w:r>
      <w:proofErr w:type="spellEnd"/>
      <w:r w:rsidRPr="003071B8">
        <w:t xml:space="preserve"> вклада </w:t>
      </w:r>
      <w:proofErr w:type="spellStart"/>
      <w:r w:rsidR="00D24F8B" w:rsidRPr="003071B8">
        <w:t>ОмГТУ</w:t>
      </w:r>
      <w:proofErr w:type="spellEnd"/>
      <w:r w:rsidRPr="003071B8">
        <w:t xml:space="preserve"> в виде права на РИД в уставные капиталы хозяйственных обществ и складочные капиталы хозя</w:t>
      </w:r>
      <w:r w:rsidRPr="003071B8">
        <w:t>й</w:t>
      </w:r>
      <w:r w:rsidRPr="003071B8">
        <w:t>ственных партнерств, деятельность которых заключается в практическом применении (вне</w:t>
      </w:r>
      <w:r w:rsidRPr="003071B8">
        <w:t>д</w:t>
      </w:r>
      <w:r w:rsidRPr="003071B8">
        <w:t>рении) РИД (программ для электронных вычислительных машин, баз данных, изобретений, полезных моделей, промышленных образцов, селекционных достижений, топологий, инт</w:t>
      </w:r>
      <w:r w:rsidRPr="003071B8">
        <w:t>е</w:t>
      </w:r>
      <w:r w:rsidRPr="003071B8">
        <w:t xml:space="preserve">гральных микросхем, секретов производства (ноу-хау) (статья </w:t>
      </w:r>
      <w:r w:rsidR="00220DA9" w:rsidRPr="00220DA9">
        <w:t>1466</w:t>
      </w:r>
      <w:r w:rsidRPr="003071B8">
        <w:t xml:space="preserve"> </w:t>
      </w:r>
      <w:r w:rsidRPr="003071B8">
        <w:rPr>
          <w:vertAlign w:val="superscript"/>
        </w:rPr>
        <w:t>2</w:t>
      </w:r>
      <w:r w:rsidR="00A34988" w:rsidRPr="003071B8">
        <w:t xml:space="preserve"> Гражданского кодекса РФ).</w:t>
      </w:r>
      <w:proofErr w:type="gramEnd"/>
    </w:p>
    <w:p w:rsidR="009F3C08" w:rsidRPr="003071B8" w:rsidRDefault="009F3C08" w:rsidP="003071B8">
      <w:pPr>
        <w:ind w:firstLine="709"/>
      </w:pPr>
      <w:r w:rsidRPr="003071B8">
        <w:t xml:space="preserve">3.7 Принятие решений </w:t>
      </w:r>
      <w:proofErr w:type="gramStart"/>
      <w:r w:rsidRPr="003071B8">
        <w:t>о поддержании в силе полученных охранных документов в с</w:t>
      </w:r>
      <w:r w:rsidRPr="003071B8">
        <w:t>о</w:t>
      </w:r>
      <w:r w:rsidRPr="003071B8">
        <w:t>ответствии с Положением о патентных пошлинах</w:t>
      </w:r>
      <w:proofErr w:type="gramEnd"/>
      <w:r w:rsidRPr="003071B8">
        <w:t>, утвержденным постановлением Прав</w:t>
      </w:r>
      <w:r w:rsidRPr="003071B8">
        <w:t>и</w:t>
      </w:r>
      <w:r w:rsidRPr="003071B8">
        <w:t>тельства Российской Федерации</w:t>
      </w:r>
      <w:r w:rsidR="00A34988" w:rsidRPr="003071B8">
        <w:t xml:space="preserve"> от 23.09.2017</w:t>
      </w:r>
      <w:r w:rsidRPr="003071B8">
        <w:t xml:space="preserve"> №1151</w:t>
      </w:r>
      <w:r w:rsidR="00A34988" w:rsidRPr="003071B8">
        <w:t>.</w:t>
      </w:r>
    </w:p>
    <w:p w:rsidR="009F3C08" w:rsidRPr="003071B8" w:rsidRDefault="009F3C08" w:rsidP="003071B8">
      <w:pPr>
        <w:ind w:firstLine="709"/>
      </w:pPr>
      <w:r w:rsidRPr="003071B8">
        <w:t>3.8 Рассмотрение вопросов о коммерческом использовании объектов интеллектуал</w:t>
      </w:r>
      <w:r w:rsidRPr="003071B8">
        <w:t>ь</w:t>
      </w:r>
      <w:r w:rsidRPr="003071B8">
        <w:t>ной собственности.</w:t>
      </w:r>
    </w:p>
    <w:p w:rsidR="009C2CFF" w:rsidRPr="003071B8" w:rsidRDefault="009C2CFF" w:rsidP="003071B8">
      <w:pPr>
        <w:ind w:firstLine="709"/>
      </w:pPr>
    </w:p>
    <w:p w:rsidR="009F3C08" w:rsidRPr="003071B8" w:rsidRDefault="009F3C08" w:rsidP="003071B8">
      <w:pPr>
        <w:pStyle w:val="1"/>
        <w:spacing w:before="0" w:after="0"/>
        <w:rPr>
          <w:color w:val="FF0000"/>
          <w:kern w:val="0"/>
        </w:rPr>
      </w:pPr>
      <w:r w:rsidRPr="003071B8">
        <w:t>4 СОСТАВ Комисси</w:t>
      </w:r>
      <w:r w:rsidR="00B5687E" w:rsidRPr="003071B8">
        <w:t>И</w:t>
      </w:r>
      <w:r w:rsidRPr="003071B8">
        <w:rPr>
          <w:color w:val="FF0000"/>
          <w:kern w:val="0"/>
        </w:rPr>
        <w:t xml:space="preserve"> </w:t>
      </w:r>
    </w:p>
    <w:p w:rsidR="009C2CFF" w:rsidRPr="003071B8" w:rsidRDefault="009C2CFF" w:rsidP="003071B8">
      <w:pPr>
        <w:ind w:firstLine="709"/>
      </w:pPr>
    </w:p>
    <w:p w:rsidR="009F3C08" w:rsidRPr="003071B8" w:rsidRDefault="009F3C08" w:rsidP="003071B8">
      <w:pPr>
        <w:ind w:firstLine="709"/>
      </w:pPr>
      <w:r w:rsidRPr="003071B8">
        <w:t xml:space="preserve">4.1 Состав Комиссии формируется из числа </w:t>
      </w:r>
      <w:r w:rsidR="004663E4" w:rsidRPr="003071B8">
        <w:t>специалистов отдела инновационной д</w:t>
      </w:r>
      <w:r w:rsidR="00C34B2B" w:rsidRPr="003071B8">
        <w:t>е</w:t>
      </w:r>
      <w:r w:rsidR="00C34B2B" w:rsidRPr="003071B8">
        <w:t>я</w:t>
      </w:r>
      <w:r w:rsidR="00220DA9">
        <w:t>тельности (ОИД)</w:t>
      </w:r>
      <w:r w:rsidR="00A34988" w:rsidRPr="003071B8">
        <w:t>.</w:t>
      </w:r>
    </w:p>
    <w:p w:rsidR="009F3C08" w:rsidRPr="003071B8" w:rsidRDefault="009F3C08" w:rsidP="003071B8">
      <w:pPr>
        <w:ind w:firstLine="709"/>
      </w:pPr>
      <w:r w:rsidRPr="003071B8">
        <w:t xml:space="preserve">4.2 Состав Комиссии утверждается приказом ректора </w:t>
      </w:r>
      <w:r w:rsidR="00B5687E" w:rsidRPr="003071B8">
        <w:t>ОмГТУ</w:t>
      </w:r>
      <w:r w:rsidRPr="003071B8">
        <w:t>. Председатель Коми</w:t>
      </w:r>
      <w:r w:rsidRPr="003071B8">
        <w:t>с</w:t>
      </w:r>
      <w:r w:rsidRPr="003071B8">
        <w:t xml:space="preserve">сии – </w:t>
      </w:r>
      <w:r w:rsidR="004663E4" w:rsidRPr="003071B8">
        <w:t>проректор по научной и инновационной деятельности</w:t>
      </w:r>
      <w:r w:rsidRPr="003071B8">
        <w:t>. Секретарь Комиссии (патент</w:t>
      </w:r>
      <w:r w:rsidRPr="003071B8">
        <w:t>о</w:t>
      </w:r>
      <w:r w:rsidRPr="003071B8">
        <w:t>вед) осуществляет делопроизводство и хранение материалов по поданным заявкам на изо</w:t>
      </w:r>
      <w:r w:rsidRPr="003071B8">
        <w:t>б</w:t>
      </w:r>
      <w:r w:rsidRPr="003071B8">
        <w:lastRenderedPageBreak/>
        <w:t>ретение, полезную модель, промышленный образец, регистрацию базы данных и программы для ЭВМ</w:t>
      </w:r>
      <w:r w:rsidR="00A34988" w:rsidRPr="003071B8">
        <w:t>.</w:t>
      </w:r>
    </w:p>
    <w:p w:rsidR="009F3C08" w:rsidRPr="003071B8" w:rsidRDefault="009F3C08" w:rsidP="003071B8">
      <w:pPr>
        <w:ind w:firstLine="709"/>
      </w:pPr>
      <w:r w:rsidRPr="003071B8">
        <w:t xml:space="preserve">4.3 Комиссия в своей работе подотчетна ректору </w:t>
      </w:r>
      <w:r w:rsidR="00B5687E" w:rsidRPr="003071B8">
        <w:t>ОмГТУ</w:t>
      </w:r>
      <w:r w:rsidR="00A34988" w:rsidRPr="003071B8">
        <w:t>.</w:t>
      </w:r>
    </w:p>
    <w:p w:rsidR="009F3C08" w:rsidRPr="003071B8" w:rsidRDefault="009F3C08" w:rsidP="003071B8">
      <w:pPr>
        <w:ind w:firstLine="709"/>
      </w:pPr>
      <w:r w:rsidRPr="003071B8">
        <w:t>4.4 Председатель Комиссии докладывает ректору о деятельности Комиссии по мере</w:t>
      </w:r>
      <w:r w:rsidR="003071B8">
        <w:t xml:space="preserve"> </w:t>
      </w:r>
      <w:r w:rsidR="00E44A80" w:rsidRPr="003071B8">
        <w:t>необходимости, но не реже 1 раза в год</w:t>
      </w:r>
      <w:r w:rsidR="00A34988" w:rsidRPr="003071B8">
        <w:t>.</w:t>
      </w:r>
      <w:r w:rsidRPr="003071B8">
        <w:t xml:space="preserve"> </w:t>
      </w:r>
    </w:p>
    <w:p w:rsidR="009F3C08" w:rsidRPr="003071B8" w:rsidRDefault="009F3C08" w:rsidP="003071B8">
      <w:pPr>
        <w:ind w:firstLine="709"/>
      </w:pPr>
      <w:r w:rsidRPr="003071B8">
        <w:t>4.</w:t>
      </w:r>
      <w:r w:rsidR="00EE2DC0" w:rsidRPr="003071B8">
        <w:t>5</w:t>
      </w:r>
      <w:r w:rsidRPr="003071B8">
        <w:t xml:space="preserve"> Члены Комиссии принимают на себя письменные обязательства по соблюдению конфиденциальности в отношении всех сведений и материалов </w:t>
      </w:r>
      <w:proofErr w:type="gramStart"/>
      <w:r w:rsidRPr="003071B8">
        <w:t>о</w:t>
      </w:r>
      <w:proofErr w:type="gramEnd"/>
      <w:r w:rsidRPr="003071B8">
        <w:t xml:space="preserve"> рассматриваемых на зас</w:t>
      </w:r>
      <w:r w:rsidRPr="003071B8">
        <w:t>е</w:t>
      </w:r>
      <w:r w:rsidRPr="003071B8">
        <w:t>дании РИД.</w:t>
      </w:r>
    </w:p>
    <w:p w:rsidR="009F3C08" w:rsidRPr="003071B8" w:rsidRDefault="009F3C08" w:rsidP="003071B8">
      <w:pPr>
        <w:ind w:firstLine="709"/>
      </w:pPr>
    </w:p>
    <w:p w:rsidR="00476968" w:rsidRPr="003071B8" w:rsidRDefault="001E4FCB" w:rsidP="003071B8">
      <w:pPr>
        <w:pStyle w:val="1"/>
        <w:spacing w:before="0" w:after="0"/>
      </w:pPr>
      <w:r w:rsidRPr="003071B8">
        <w:t>5 СРОК ПОЛЕЗНОГО ИСПОЛЬЗОВАНИЯ НЕМАТЕРИАЛЬНЫХ АКТИВОВ</w:t>
      </w:r>
    </w:p>
    <w:p w:rsidR="001E4FCB" w:rsidRPr="003071B8" w:rsidRDefault="001E4FCB" w:rsidP="003071B8">
      <w:pPr>
        <w:ind w:firstLine="709"/>
      </w:pPr>
    </w:p>
    <w:p w:rsidR="001E4FCB" w:rsidRPr="003071B8" w:rsidRDefault="00A34988" w:rsidP="003071B8">
      <w:pPr>
        <w:ind w:firstLine="709"/>
      </w:pPr>
      <w:r w:rsidRPr="003071B8">
        <w:t xml:space="preserve">5.1 </w:t>
      </w:r>
      <w:r w:rsidR="001E4FCB" w:rsidRPr="003071B8">
        <w:t xml:space="preserve">Срок полезного использования нематериальных активов (НМА) в целях принятия объекта к бухгалтерскому учету и начисления амортизации определяется Комиссией исходя </w:t>
      </w:r>
      <w:proofErr w:type="gramStart"/>
      <w:r w:rsidR="001E4FCB" w:rsidRPr="003071B8">
        <w:t>из</w:t>
      </w:r>
      <w:proofErr w:type="gramEnd"/>
      <w:r w:rsidR="001E4FCB" w:rsidRPr="003071B8">
        <w:t>:</w:t>
      </w:r>
    </w:p>
    <w:p w:rsidR="001E4FCB" w:rsidRPr="003071B8" w:rsidRDefault="00A34988" w:rsidP="003071B8">
      <w:pPr>
        <w:ind w:firstLine="709"/>
      </w:pPr>
      <w:r w:rsidRPr="003071B8">
        <w:t>-</w:t>
      </w:r>
      <w:r w:rsidR="001E4FCB" w:rsidRPr="003071B8">
        <w:t xml:space="preserve"> срока действия прав ОмГТУ </w:t>
      </w:r>
      <w:proofErr w:type="gramStart"/>
      <w:r w:rsidR="001E4FCB" w:rsidRPr="003071B8">
        <w:t>на</w:t>
      </w:r>
      <w:proofErr w:type="gramEnd"/>
      <w:r w:rsidR="001E4FCB" w:rsidRPr="003071B8">
        <w:t xml:space="preserve"> </w:t>
      </w:r>
      <w:proofErr w:type="gramStart"/>
      <w:r w:rsidR="001E4FCB" w:rsidRPr="003071B8">
        <w:t>РИД</w:t>
      </w:r>
      <w:proofErr w:type="gramEnd"/>
      <w:r w:rsidR="001E4FCB" w:rsidRPr="003071B8">
        <w:t xml:space="preserve"> или средство индивидуализации и периода ко</w:t>
      </w:r>
      <w:r w:rsidR="001E4FCB" w:rsidRPr="003071B8">
        <w:t>н</w:t>
      </w:r>
      <w:r w:rsidR="001E4FCB" w:rsidRPr="003071B8">
        <w:t>троля над активом;</w:t>
      </w:r>
    </w:p>
    <w:p w:rsidR="0086771E" w:rsidRPr="003071B8" w:rsidRDefault="00A34988" w:rsidP="003071B8">
      <w:pPr>
        <w:ind w:firstLine="709"/>
      </w:pPr>
      <w:r w:rsidRPr="003071B8">
        <w:t>-</w:t>
      </w:r>
      <w:r w:rsidR="0086771E" w:rsidRPr="003071B8">
        <w:t xml:space="preserve"> срока действия патента, свидетельства и других ограничений сроков использования объектов интеллектуальной собственности согласно законодательству Российской Федер</w:t>
      </w:r>
      <w:r w:rsidR="0086771E" w:rsidRPr="003071B8">
        <w:t>а</w:t>
      </w:r>
      <w:r w:rsidR="0086771E" w:rsidRPr="003071B8">
        <w:t>ции;</w:t>
      </w:r>
    </w:p>
    <w:p w:rsidR="0086771E" w:rsidRPr="003071B8" w:rsidRDefault="00A34988" w:rsidP="003071B8">
      <w:pPr>
        <w:ind w:firstLine="709"/>
      </w:pPr>
      <w:r w:rsidRPr="003071B8">
        <w:t>-</w:t>
      </w:r>
      <w:r w:rsidR="0086771E" w:rsidRPr="003071B8">
        <w:t xml:space="preserve"> ожидаемого срока использования актива, в течение которого ОмГТУ предполагает использовать актив в деятельности, направленной на достижение целей создания учрежд</w:t>
      </w:r>
      <w:r w:rsidR="0086771E" w:rsidRPr="003071B8">
        <w:t>е</w:t>
      </w:r>
      <w:r w:rsidR="0086771E" w:rsidRPr="003071B8">
        <w:t>ния, либо в случаях, предусмотренных законодательством Российской Федерации, получать экономические выгоды;</w:t>
      </w:r>
    </w:p>
    <w:p w:rsidR="0086771E" w:rsidRPr="003071B8" w:rsidRDefault="00A34988" w:rsidP="003071B8">
      <w:pPr>
        <w:ind w:firstLine="709"/>
      </w:pPr>
      <w:r w:rsidRPr="003071B8">
        <w:t>-</w:t>
      </w:r>
      <w:r w:rsidR="0086771E" w:rsidRPr="003071B8">
        <w:t xml:space="preserve"> типичного жизненного цикла для актива и публичной информации об оценках ср</w:t>
      </w:r>
      <w:r w:rsidR="0086771E" w:rsidRPr="003071B8">
        <w:t>о</w:t>
      </w:r>
      <w:r w:rsidR="0086771E" w:rsidRPr="003071B8">
        <w:t>ков полезной службы аналогичных активов, которые используются аналогичным образом;</w:t>
      </w:r>
    </w:p>
    <w:p w:rsidR="0086771E" w:rsidRPr="003071B8" w:rsidRDefault="00A34988" w:rsidP="003071B8">
      <w:pPr>
        <w:ind w:firstLine="709"/>
      </w:pPr>
      <w:r w:rsidRPr="003071B8">
        <w:t>-</w:t>
      </w:r>
      <w:r w:rsidR="0086771E" w:rsidRPr="003071B8">
        <w:t xml:space="preserve"> технологических, технических </w:t>
      </w:r>
      <w:r w:rsidR="00B37F49" w:rsidRPr="003071B8">
        <w:t>и других типов устаревания.</w:t>
      </w:r>
    </w:p>
    <w:p w:rsidR="00586C3A" w:rsidRPr="003071B8" w:rsidRDefault="00A34988" w:rsidP="003071B8">
      <w:pPr>
        <w:ind w:firstLine="709"/>
      </w:pPr>
      <w:r w:rsidRPr="003071B8">
        <w:t xml:space="preserve">5.2 </w:t>
      </w:r>
      <w:r w:rsidR="00B37F49" w:rsidRPr="003071B8">
        <w:t>Срок полезной службы считается неопределенным, если анализ всех значимых факторов указывает на отсутствие предвидимого предела у периода, в течение которого от данного актива ожидается поступление экономических выгод (полезного потенциала).</w:t>
      </w:r>
    </w:p>
    <w:p w:rsidR="00586C3A" w:rsidRPr="003071B8" w:rsidRDefault="00586C3A" w:rsidP="003071B8">
      <w:pPr>
        <w:ind w:firstLine="709"/>
      </w:pPr>
    </w:p>
    <w:p w:rsidR="003071B8" w:rsidRPr="003071B8" w:rsidRDefault="003071B8">
      <w:pPr>
        <w:ind w:firstLine="709"/>
      </w:pPr>
    </w:p>
    <w:sectPr w:rsidR="003071B8" w:rsidRPr="003071B8" w:rsidSect="003071B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5EE" w:rsidRDefault="004555EE" w:rsidP="003071B8">
      <w:r>
        <w:separator/>
      </w:r>
    </w:p>
  </w:endnote>
  <w:endnote w:type="continuationSeparator" w:id="0">
    <w:p w:rsidR="004555EE" w:rsidRDefault="004555EE" w:rsidP="0030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5EE" w:rsidRDefault="004555EE" w:rsidP="003071B8">
      <w:r>
        <w:separator/>
      </w:r>
    </w:p>
  </w:footnote>
  <w:footnote w:type="continuationSeparator" w:id="0">
    <w:p w:rsidR="004555EE" w:rsidRDefault="004555EE" w:rsidP="00307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2234971"/>
      <w:docPartObj>
        <w:docPartGallery w:val="Page Numbers (Top of Page)"/>
        <w:docPartUnique/>
      </w:docPartObj>
    </w:sdtPr>
    <w:sdtEndPr/>
    <w:sdtContent>
      <w:p w:rsidR="003071B8" w:rsidRPr="003071B8" w:rsidRDefault="003071B8" w:rsidP="003071B8">
        <w:pPr>
          <w:pStyle w:val="a7"/>
          <w:jc w:val="center"/>
        </w:pPr>
        <w:r w:rsidRPr="003071B8">
          <w:fldChar w:fldCharType="begin"/>
        </w:r>
        <w:r w:rsidRPr="003071B8">
          <w:instrText>PAGE   \* MERGEFORMAT</w:instrText>
        </w:r>
        <w:r w:rsidRPr="003071B8">
          <w:fldChar w:fldCharType="separate"/>
        </w:r>
        <w:r w:rsidR="000907EC">
          <w:rPr>
            <w:noProof/>
          </w:rPr>
          <w:t>4</w:t>
        </w:r>
        <w:r w:rsidRPr="003071B8">
          <w:fldChar w:fldCharType="end"/>
        </w:r>
      </w:p>
    </w:sdtContent>
  </w:sdt>
  <w:p w:rsidR="003071B8" w:rsidRDefault="003071B8" w:rsidP="003071B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96271"/>
    <w:multiLevelType w:val="hybridMultilevel"/>
    <w:tmpl w:val="562AFBFA"/>
    <w:lvl w:ilvl="0" w:tplc="0419000F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38BB2609"/>
    <w:multiLevelType w:val="hybridMultilevel"/>
    <w:tmpl w:val="C82E3AFA"/>
    <w:lvl w:ilvl="0" w:tplc="996AF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741735"/>
    <w:multiLevelType w:val="hybridMultilevel"/>
    <w:tmpl w:val="014E8A26"/>
    <w:lvl w:ilvl="0" w:tplc="0419000F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58B5733C"/>
    <w:multiLevelType w:val="hybridMultilevel"/>
    <w:tmpl w:val="562AFBFA"/>
    <w:lvl w:ilvl="0" w:tplc="0419000F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>
    <w:nsid w:val="59637F33"/>
    <w:multiLevelType w:val="hybridMultilevel"/>
    <w:tmpl w:val="014E8A26"/>
    <w:lvl w:ilvl="0" w:tplc="0419000F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653"/>
    <w:rsid w:val="00027CF9"/>
    <w:rsid w:val="0003774B"/>
    <w:rsid w:val="000907EC"/>
    <w:rsid w:val="000C7ECB"/>
    <w:rsid w:val="000F1C7E"/>
    <w:rsid w:val="000F500A"/>
    <w:rsid w:val="001E4FCB"/>
    <w:rsid w:val="001F7BFF"/>
    <w:rsid w:val="00200641"/>
    <w:rsid w:val="00220DA9"/>
    <w:rsid w:val="002A1332"/>
    <w:rsid w:val="002A4B5F"/>
    <w:rsid w:val="003071B8"/>
    <w:rsid w:val="0038744F"/>
    <w:rsid w:val="004555EE"/>
    <w:rsid w:val="004622EE"/>
    <w:rsid w:val="004663E4"/>
    <w:rsid w:val="00476968"/>
    <w:rsid w:val="00522A5E"/>
    <w:rsid w:val="00586C3A"/>
    <w:rsid w:val="00643481"/>
    <w:rsid w:val="006B4CC4"/>
    <w:rsid w:val="0086771E"/>
    <w:rsid w:val="00915FE4"/>
    <w:rsid w:val="009C2CFF"/>
    <w:rsid w:val="009F3C08"/>
    <w:rsid w:val="009F40BA"/>
    <w:rsid w:val="00A34988"/>
    <w:rsid w:val="00B37F49"/>
    <w:rsid w:val="00B5687E"/>
    <w:rsid w:val="00B755CE"/>
    <w:rsid w:val="00BA5D70"/>
    <w:rsid w:val="00BC4023"/>
    <w:rsid w:val="00BD6F81"/>
    <w:rsid w:val="00C34B2B"/>
    <w:rsid w:val="00C97A0D"/>
    <w:rsid w:val="00D24F8B"/>
    <w:rsid w:val="00E1576F"/>
    <w:rsid w:val="00E44A80"/>
    <w:rsid w:val="00E77653"/>
    <w:rsid w:val="00EE2DC0"/>
    <w:rsid w:val="00FA7DE1"/>
    <w:rsid w:val="00FE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1B8"/>
    <w:pPr>
      <w:spacing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6968"/>
    <w:pPr>
      <w:keepNext/>
      <w:spacing w:before="240" w:after="240"/>
      <w:ind w:firstLine="709"/>
      <w:outlineLvl w:val="0"/>
    </w:pPr>
    <w:rPr>
      <w:rFonts w:cs="Arial"/>
      <w:b/>
      <w:bCs/>
      <w:cap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C7E"/>
    <w:pPr>
      <w:ind w:left="708"/>
    </w:pPr>
  </w:style>
  <w:style w:type="character" w:customStyle="1" w:styleId="10">
    <w:name w:val="Заголовок 1 Знак"/>
    <w:basedOn w:val="a0"/>
    <w:link w:val="1"/>
    <w:rsid w:val="00476968"/>
    <w:rPr>
      <w:rFonts w:ascii="Times New Roman" w:eastAsia="Times New Roman" w:hAnsi="Times New Roman" w:cs="Arial"/>
      <w:b/>
      <w:bCs/>
      <w:caps/>
      <w:kern w:val="32"/>
      <w:sz w:val="24"/>
      <w:szCs w:val="32"/>
      <w:lang w:eastAsia="ru-RU"/>
    </w:rPr>
  </w:style>
  <w:style w:type="paragraph" w:styleId="a4">
    <w:name w:val="Body Text"/>
    <w:basedOn w:val="a"/>
    <w:link w:val="a5"/>
    <w:unhideWhenUsed/>
    <w:rsid w:val="00476968"/>
    <w:pPr>
      <w:ind w:firstLine="709"/>
      <w:jc w:val="both"/>
    </w:pPr>
  </w:style>
  <w:style w:type="character" w:customStyle="1" w:styleId="a5">
    <w:name w:val="Основной текст Знак"/>
    <w:basedOn w:val="a0"/>
    <w:link w:val="a4"/>
    <w:rsid w:val="00476968"/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86C3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071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71B8"/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071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71B8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1B8"/>
    <w:pPr>
      <w:spacing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6968"/>
    <w:pPr>
      <w:keepNext/>
      <w:spacing w:before="240" w:after="240"/>
      <w:ind w:firstLine="709"/>
      <w:outlineLvl w:val="0"/>
    </w:pPr>
    <w:rPr>
      <w:rFonts w:cs="Arial"/>
      <w:b/>
      <w:bCs/>
      <w:cap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C7E"/>
    <w:pPr>
      <w:ind w:left="708"/>
    </w:pPr>
  </w:style>
  <w:style w:type="character" w:customStyle="1" w:styleId="10">
    <w:name w:val="Заголовок 1 Знак"/>
    <w:basedOn w:val="a0"/>
    <w:link w:val="1"/>
    <w:rsid w:val="00476968"/>
    <w:rPr>
      <w:rFonts w:ascii="Times New Roman" w:eastAsia="Times New Roman" w:hAnsi="Times New Roman" w:cs="Arial"/>
      <w:b/>
      <w:bCs/>
      <w:caps/>
      <w:kern w:val="32"/>
      <w:sz w:val="24"/>
      <w:szCs w:val="32"/>
      <w:lang w:eastAsia="ru-RU"/>
    </w:rPr>
  </w:style>
  <w:style w:type="paragraph" w:styleId="a4">
    <w:name w:val="Body Text"/>
    <w:basedOn w:val="a"/>
    <w:link w:val="a5"/>
    <w:unhideWhenUsed/>
    <w:rsid w:val="00476968"/>
    <w:pPr>
      <w:ind w:firstLine="709"/>
      <w:jc w:val="both"/>
    </w:pPr>
  </w:style>
  <w:style w:type="character" w:customStyle="1" w:styleId="a5">
    <w:name w:val="Основной текст Знак"/>
    <w:basedOn w:val="a0"/>
    <w:link w:val="a4"/>
    <w:rsid w:val="00476968"/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86C3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071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71B8"/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071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71B8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m_galega</dc:creator>
  <cp:lastModifiedBy>Юлия В. Романова</cp:lastModifiedBy>
  <cp:revision>6</cp:revision>
  <cp:lastPrinted>2022-05-06T05:02:00Z</cp:lastPrinted>
  <dcterms:created xsi:type="dcterms:W3CDTF">2022-05-24T04:24:00Z</dcterms:created>
  <dcterms:modified xsi:type="dcterms:W3CDTF">2022-05-25T11:13:00Z</dcterms:modified>
</cp:coreProperties>
</file>